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313" w:afterLines="10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甘肃亚盛农服公司营销部门先进事迹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他们是农作物营养搬运工，他们是农作物医生，他们是农作物技术老师，他们会干很多事，他们有一个统一的称呼--甘肃亚盛农业综合服务有限公司营销部。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亚盛农服公司营销部成立于2018年10月，这是一个和土地打交道的部门，但这又是一个高学历、年轻化的队伍，他们的身影遍布甘肃河西区域各个田间地头，农户们亲切的称他们为农民的贴心人、作物的“小保姆”。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6" w:lineRule="exact"/>
        <w:ind w:firstLine="640"/>
        <w:jc w:val="center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春天，大地还未苏醒，他们就忙着为春耕做准备，和厂家对接，和运输对接，和农户对接，提前布局春耕农资供应，全力保障春耕农业生产。尤其是在三年疫情期间，他们更是从前一年秋天就开始了研究筹划，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充分考虑疫情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>价格波动、运输困难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等因素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>，将春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耕保供期间将会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>遇到的各类问题进行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反复研究，制定解决方案，根据冬储订单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>和农户需求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及时调整采购计划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做好农资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、调运、储备等工作，做到农资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76" w:lineRule="exact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>早入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库，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>保供早筹谋，为农户春耕生产保驾护航。在2021年春，各类肥料价格飞涨，很多上游厂家开始悔单、拒单，但他们却千方百计想办法，完全按照前一年冬季订货会的优惠低价向所有客户进行兑付，期间未出现一起悔单，用实际行动彰显了国有企业的责任担当。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textAlignment w:val="baseline"/>
        <w:rPr>
          <w:rFonts w:ascii="仿宋_GB2312" w:hAnsi="宋体" w:eastAsia="仿宋_GB2312" w:cs="仿宋_GB2312"/>
          <w:i w:val="0"/>
          <w:caps w:val="0"/>
          <w:color w:val="auto"/>
          <w:spacing w:val="8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夏天，知了都躲在树叶下乘凉，他们却还奔波在田间地头，为农户解决农作物种植中出现的问题，为农户制定高效水肥一体化施肥方案和农作物病虫害防治方案，全程护航农作物生长过程。虽然他们都是一些年轻的大学生，但他们</w:t>
      </w:r>
      <w:r>
        <w:rPr>
          <w:rFonts w:ascii="仿宋_GB2312" w:hAnsi="宋体" w:eastAsia="仿宋_GB2312" w:cs="仿宋_GB2312"/>
          <w:i w:val="0"/>
          <w:caps w:val="0"/>
          <w:color w:val="auto"/>
          <w:spacing w:val="8"/>
          <w:sz w:val="32"/>
          <w:szCs w:val="32"/>
          <w:shd w:val="clear" w:fill="FFFFFF"/>
        </w:rPr>
        <w:t>坚持扎根田间生产一线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每年</w:t>
      </w:r>
      <w:r>
        <w:rPr>
          <w:rFonts w:ascii="仿宋_GB2312" w:hAnsi="宋体" w:eastAsia="仿宋_GB2312" w:cs="仿宋_GB2312"/>
          <w:i w:val="0"/>
          <w:caps w:val="0"/>
          <w:color w:val="auto"/>
          <w:spacing w:val="8"/>
          <w:sz w:val="32"/>
          <w:szCs w:val="32"/>
          <w:shd w:val="clear" w:fill="FFFFFF"/>
        </w:rPr>
        <w:t>横跨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近</w:t>
      </w:r>
      <w:r>
        <w:rPr>
          <w:rFonts w:ascii="仿宋_GB2312" w:hAnsi="宋体" w:eastAsia="仿宋_GB2312" w:cs="仿宋_GB2312"/>
          <w:i w:val="0"/>
          <w:caps w:val="0"/>
          <w:color w:val="auto"/>
          <w:spacing w:val="8"/>
          <w:sz w:val="32"/>
          <w:szCs w:val="32"/>
          <w:shd w:val="clear" w:fill="FFFFFF"/>
        </w:rPr>
        <w:t>2000公里走访调研、收集资料、实地取样、观察记录作物长势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解决作物问题</w:t>
      </w:r>
      <w:r>
        <w:rPr>
          <w:rFonts w:ascii="仿宋_GB2312" w:hAnsi="宋体" w:eastAsia="仿宋_GB2312" w:cs="仿宋_GB2312"/>
          <w:i w:val="0"/>
          <w:caps w:val="0"/>
          <w:color w:val="auto"/>
          <w:spacing w:val="8"/>
          <w:sz w:val="32"/>
          <w:szCs w:val="32"/>
          <w:shd w:val="clear" w:fill="FFFFFF"/>
        </w:rPr>
        <w:t>，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并积极</w:t>
      </w:r>
      <w:r>
        <w:rPr>
          <w:rFonts w:ascii="仿宋_GB2312" w:hAnsi="宋体" w:eastAsia="仿宋_GB2312" w:cs="仿宋_GB2312"/>
          <w:i w:val="0"/>
          <w:caps w:val="0"/>
          <w:color w:val="auto"/>
          <w:spacing w:val="8"/>
          <w:sz w:val="32"/>
          <w:szCs w:val="32"/>
          <w:shd w:val="clear" w:fill="FFFFFF"/>
        </w:rPr>
        <w:t>参与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肥料</w:t>
      </w:r>
      <w:r>
        <w:rPr>
          <w:rFonts w:ascii="仿宋_GB2312" w:hAnsi="宋体" w:eastAsia="仿宋_GB2312" w:cs="仿宋_GB2312"/>
          <w:i w:val="0"/>
          <w:caps w:val="0"/>
          <w:color w:val="auto"/>
          <w:spacing w:val="8"/>
          <w:sz w:val="32"/>
          <w:szCs w:val="32"/>
          <w:shd w:val="clear" w:fill="FFFFFF"/>
        </w:rPr>
        <w:t>生产技术各环节，虚心向生产一线专家、前辈和同事请教，快速积累经验，弥补自身不足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真正做到</w:t>
      </w:r>
      <w:r>
        <w:rPr>
          <w:rFonts w:ascii="仿宋_GB2312" w:hAnsi="宋体" w:eastAsia="仿宋_GB2312" w:cs="仿宋_GB2312"/>
          <w:i w:val="0"/>
          <w:caps w:val="0"/>
          <w:color w:val="auto"/>
          <w:spacing w:val="8"/>
          <w:sz w:val="32"/>
          <w:szCs w:val="32"/>
          <w:shd w:val="clear" w:fill="FFFFFF"/>
        </w:rPr>
        <w:t>想农民之所想，急农民之所急，解农民之所难，用科技力量助力现代农业发展，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做好</w:t>
      </w:r>
      <w:r>
        <w:rPr>
          <w:rFonts w:ascii="仿宋_GB2312" w:hAnsi="宋体" w:eastAsia="仿宋_GB2312" w:cs="仿宋_GB2312"/>
          <w:i w:val="0"/>
          <w:caps w:val="0"/>
          <w:color w:val="auto"/>
          <w:spacing w:val="8"/>
          <w:sz w:val="32"/>
          <w:szCs w:val="32"/>
          <w:shd w:val="clear" w:fill="FFFFFF"/>
        </w:rPr>
        <w:t>新时代农田守望者。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秋天，农户们忙着丰收，他们又穿梭在各个实验示范田，忙着测产对比，记录各项实验数据，对比不同施肥方案的收成差别，优化肥料配比，为下一年制定更有效的施肥和植保方案积累数据，打好基础。经过几年的发展，他们已累计全过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跟踪服务实验示范田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万余亩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针对河西地区玉米、马铃薯、辣椒、甜菜</w:t>
      </w:r>
      <w:r>
        <w:rPr>
          <w:rFonts w:hint="eastAsia" w:ascii="仿宋_GB2312" w:hAnsi="仿宋_GB2312" w:eastAsia="仿宋_GB2312" w:cs="仿宋_GB2312"/>
          <w:sz w:val="32"/>
          <w:szCs w:val="32"/>
        </w:rPr>
        <w:t>、高原夏菜等重点作物制定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出了一整套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高效水肥一体化施肥方案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部分作物增产效果高达到15%。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冬天，寒冷的北风呼啸，可他们还是没有停歇，因为现在正是他们当农户老师的好时候，他们利用农闲时间举办了一期又一期的免费作物种植技术培训班，为一拨又一拨农户讲解肥料基础知识和农作物种植保护知识，为广大农户科学种植、提产增收播下了希望的种子。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rPr>
          <w:rFonts w:hint="eastAsia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03295"/>
    <w:rsid w:val="24947921"/>
    <w:rsid w:val="59DB5B03"/>
    <w:rsid w:val="5D527D31"/>
    <w:rsid w:val="73E03295"/>
    <w:rsid w:val="77C6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napToGrid w:val="0"/>
      <w:ind w:firstLine="556"/>
    </w:pPr>
    <w:rPr>
      <w:rFonts w:ascii="仿宋_GB2312" w:hAnsi="Calibri" w:eastAsia="仿宋_GB2312"/>
      <w:kern w:val="0"/>
      <w:lang w:val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2023-03-09T01:17:00Z</dcterms:created>
  <dc:creator>农业综合服务公司</dc:creator>
  <cp:lastModifiedBy>on_the_way1423728663</cp:lastModifiedBy>
  <dcterms:modified xsi:type="dcterms:W3CDTF">2023-03-13T07:32:13Z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